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60" w:lineRule="auto"/>
        <w:ind w:left="480" w:leftChars="0"/>
        <w:jc w:val="center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Times New Roman" w:eastAsiaTheme="minorEastAsia"/>
          <w:b/>
          <w:bCs/>
          <w:sz w:val="32"/>
          <w:szCs w:val="32"/>
          <w:lang w:val="en-US" w:eastAsia="zh-CN"/>
        </w:rPr>
        <w:t>2023级中药学专业相关院校调研情况佐证</w:t>
      </w:r>
    </w:p>
    <w:p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相关院校本专业情况调研佐证。主要包括院校名单、专业人才培养方案、人才培养模式改革、教学模式改革、专业建设成果、调研场景照片、每所院校调研小结等。</w:t>
      </w:r>
    </w:p>
    <w:p>
      <w:pPr>
        <w:pStyle w:val="2"/>
        <w:ind w:left="0" w:leftChars="0" w:firstLine="0" w:firstLineChars="0"/>
        <w:jc w:val="center"/>
        <w:rPr>
          <w:rFonts w:hint="default" w:ascii="Times New Roman" w:hAnsi="Times New Roman" w:cs="Times New Roman" w:eastAsiaTheme="minorEastAsia"/>
          <w:sz w:val="24"/>
          <w:szCs w:val="24"/>
          <w:lang w:val="en-US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调研院校表</w:t>
      </w:r>
    </w:p>
    <w:tbl>
      <w:tblPr>
        <w:tblStyle w:val="5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2398"/>
        <w:gridCol w:w="1721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院校名称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专业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访谈对象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广州南洋理工学院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中药学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学生及教师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理论+实训+实习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广州华商职业学院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中药学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学生及教师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理论+实训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cs="Times New Roman"/>
          <w:sz w:val="24"/>
          <w:szCs w:val="24"/>
          <w:lang w:val="en-US" w:eastAsia="zh-CN"/>
        </w:rPr>
      </w:pPr>
    </w:p>
    <w:p>
      <w:pPr>
        <w:pStyle w:val="2"/>
        <w:numPr>
          <w:numId w:val="0"/>
        </w:numPr>
        <w:jc w:val="both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1.广州南洋理工学院</w:t>
      </w:r>
    </w:p>
    <w:p>
      <w:pPr>
        <w:pStyle w:val="2"/>
        <w:numPr>
          <w:ilvl w:val="0"/>
          <w:numId w:val="0"/>
        </w:numPr>
        <w:jc w:val="center"/>
      </w:pPr>
      <w:r>
        <w:drawing>
          <wp:inline distT="0" distB="0" distL="114300" distR="114300">
            <wp:extent cx="3154680" cy="18135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3168650" cy="2018665"/>
            <wp:effectExtent l="0" t="0" r="127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rcRect l="14080" t="12783" r="11576" b="1140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调研小结：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该校的</w:t>
      </w: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学生经实习后，大多数具有较为明确的职业规划，就业率达90%，就业方向包括：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各类医院药剂科、医药公司、制药企业、中药饮片厂、社会药房、药检机构、药品监督等机构从事中药生产、中药检验、中药调剂、药品零售和药品营销等相关中药专业的工作，也能从事保健品、化妆品等相关领域的工作。</w:t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color w:val="111111"/>
          <w:sz w:val="24"/>
        </w:rPr>
        <w:t>当前</w:t>
      </w:r>
      <w:r>
        <w:rPr>
          <w:rFonts w:hint="default" w:ascii="Times New Roman" w:hAnsi="Times New Roman" w:cs="Times New Roman"/>
          <w:sz w:val="24"/>
        </w:rPr>
        <w:t>中药学专业处于快速发展阶段，需要新知识和新技术的补充，同时这个专业也需要实践操作来提升专业技能，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重视校企合作，和众多医院、药企建立校企合作关系</w:t>
      </w:r>
      <w:r>
        <w:rPr>
          <w:rFonts w:hint="default" w:ascii="Times New Roman" w:hAnsi="Times New Roman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</w:rPr>
        <w:t>实行工学结合的培养体系，和医院、药企合作开展社会实践、岗位认知实习、跟岗实习、顶岗实习等。</w:t>
      </w:r>
      <w:r>
        <w:rPr>
          <w:rFonts w:hint="eastAsia" w:cs="Times New Roman"/>
          <w:sz w:val="24"/>
          <w:lang w:val="en-US" w:eastAsia="zh-CN"/>
        </w:rPr>
        <w:t>同时很多学生对就业感到迷茫不知所措，对中药学相关的就业岗位知之甚少，在校期间未能掌握相应的技能，因此需要注重学生的就业指导，和技能培训。</w:t>
      </w:r>
      <w:r>
        <w:rPr>
          <w:rFonts w:hint="default" w:ascii="Times New Roman" w:hAnsi="Times New Roman" w:cs="Times New Roman"/>
          <w:sz w:val="24"/>
        </w:rPr>
        <w:t>另外也重视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教师实践和服务能力的培养，要求专任教师每学年都需要到医院（行业）进行实践锻炼。</w:t>
      </w:r>
    </w:p>
    <w:p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2.</w:t>
      </w:r>
      <w:bookmarkStart w:id="0" w:name="_GoBack"/>
      <w:bookmarkEnd w:id="0"/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广州华商职业学院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uto"/>
        <w:ind w:left="0" w:right="0" w:firstLine="42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45765" cy="1964055"/>
            <wp:effectExtent l="0" t="0" r="10795" b="190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1964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调研小结</w:t>
      </w:r>
      <w:r>
        <w:rPr>
          <w:rFonts w:hint="eastAsia" w:cs="Times New Roman"/>
          <w:sz w:val="24"/>
          <w:szCs w:val="24"/>
          <w:lang w:val="en-US" w:eastAsia="zh-CN"/>
        </w:rPr>
        <w:t>：该学校注重在校期间的的实操训练，学生在校时掌握了较多技能，但毕业时</w:t>
      </w:r>
      <w:r>
        <w:rPr>
          <w:rFonts w:hint="eastAsia" w:cs="Times New Roman"/>
          <w:sz w:val="24"/>
          <w:lang w:val="en-US" w:eastAsia="zh-CN"/>
        </w:rPr>
        <w:t>很多学生对就业感到迷茫不知所措，对中药学相关的就业岗位知之甚少，对岗位要求也不明确，因此需要注重学生的就业指导，可适当对学生进行培训。</w:t>
      </w:r>
      <w:r>
        <w:rPr>
          <w:rFonts w:hint="default" w:ascii="Times New Roman" w:hAnsi="Times New Roman" w:cs="Times New Roman"/>
          <w:sz w:val="24"/>
        </w:rPr>
        <w:t>另外也重视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教师实践和服务能力的培养，要求专任教师每学年都需要到医院（行业）进行实践锻炼。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ZTU0NjdmMDY4YjQyNDk5OWJjYWNlMjI0NDM3MTQifQ=="/>
  </w:docVars>
  <w:rsids>
    <w:rsidRoot w:val="01585AB4"/>
    <w:rsid w:val="01585AB4"/>
    <w:rsid w:val="01E70628"/>
    <w:rsid w:val="0D8D29CB"/>
    <w:rsid w:val="206155F1"/>
    <w:rsid w:val="297168A5"/>
    <w:rsid w:val="2FE853E7"/>
    <w:rsid w:val="3C862210"/>
    <w:rsid w:val="444A7FC7"/>
    <w:rsid w:val="4F626B0C"/>
    <w:rsid w:val="539F263B"/>
    <w:rsid w:val="64B23194"/>
    <w:rsid w:val="6E2E7E51"/>
    <w:rsid w:val="71FA6A9A"/>
    <w:rsid w:val="733221CE"/>
    <w:rsid w:val="7A9674E6"/>
    <w:rsid w:val="7AF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700</Words>
  <Characters>706</Characters>
  <Lines>0</Lines>
  <Paragraphs>0</Paragraphs>
  <TotalTime>2</TotalTime>
  <ScaleCrop>false</ScaleCrop>
  <LinksUpToDate>false</LinksUpToDate>
  <CharactersWithSpaces>706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2023-06-19T07:26:00Z</dcterms:created>
  <dc:creator>嘟嘟宝</dc:creator>
  <cp:lastModifiedBy>Administrator</cp:lastModifiedBy>
  <dcterms:modified xsi:type="dcterms:W3CDTF">2023-07-09T09:44:19Z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926C2F01FBDC4A62A98634BB9C05F074_13</vt:lpwstr>
  </property>
</Properties>
</file>